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0" w:afterAutospacing="0" w:line="60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附件2：</w:t>
      </w:r>
    </w:p>
    <w:p>
      <w:pPr>
        <w:pStyle w:val="2"/>
        <w:snapToGrid/>
        <w:spacing w:before="0" w:beforeAutospacing="0" w:after="0" w:afterAutospacing="0" w:line="620" w:lineRule="exact"/>
        <w:jc w:val="center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kern w:val="0"/>
          <w:sz w:val="36"/>
          <w:szCs w:val="36"/>
        </w:rPr>
      </w:pPr>
    </w:p>
    <w:p>
      <w:pPr>
        <w:pStyle w:val="2"/>
        <w:snapToGrid/>
        <w:spacing w:before="0" w:beforeAutospacing="0" w:after="0" w:afterAutospacing="0" w:line="620" w:lineRule="exact"/>
        <w:jc w:val="center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黑体" w:hAnsi="黑体" w:eastAsia="黑体"/>
          <w:b/>
          <w:i w:val="0"/>
          <w:caps w:val="0"/>
          <w:spacing w:val="0"/>
          <w:w w:val="100"/>
          <w:kern w:val="0"/>
          <w:sz w:val="36"/>
          <w:szCs w:val="36"/>
        </w:rPr>
        <w:t>面试考生须知</w:t>
      </w:r>
    </w:p>
    <w:p>
      <w:pPr>
        <w:pStyle w:val="2"/>
        <w:snapToGrid/>
        <w:spacing w:before="0" w:beforeAutospacing="0" w:after="0" w:afterAutospacing="0" w:line="62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考生须按照本公告公布的面试时间与考场安排，最迟在面试当天开考前45分钟（上午7:45、下午13:45）凭本人笔试准考证、二代居民身份证、粤康码（近期到过新冠肺炎疫情高、中风险地区和中国大陆境外的考生，须提供7天集中隔离医学观察证明材料和核酸检测阴性证明）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连同背包、书包等其他物品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交工作人员统一保管、考完离场时领回。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二、考生应保持良好的卫生习惯，做好卫生防护措施，面试期间自备一次性医用口罩或无呼吸阀N95口罩，除身份确认、面试答题环节需摘除口罩以外，全程佩戴口罩。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三、面试当天上午7:45、下午13:45前没有进入候考室的考生，按自动放弃面试资格处理；对证件携带不齐的，取消面试资格。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四、考生不得穿制服或有明显文字、图案标识的服装参加面试。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五、考生报到后，工作人员按分组顺序组织考生抽签，决定面试的先后顺序，考生应按抽签确定的面试顺序进行面试。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九、考生在面试完毕取得成绩回执后，应立即离开考场，不得在考场附近逗留。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  <w:t>十、考生应接受现场工作人员的管理，对违反面试规定的，将按照《广东省事业单位公开招聘人员面试工作规范（试行）》进行严肃处理。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95307"/>
    <w:rsid w:val="18B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2021-05-26T11:05:00Z</dcterms:created>
  <dc:creator>Administrator</dc:creator>
  <cp:lastModifiedBy>Administrator</cp:lastModifiedBy>
  <dcterms:modified xsi:type="dcterms:W3CDTF">2021-05-26T11:06:00Z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0DEF0FEDE17E4F66956678CCC401AC35</vt:lpwstr>
  </property>
</Properties>
</file>