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附件2：</w:t>
      </w: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</w:p>
    <w:p>
      <w:pPr>
        <w:pStyle w:val="2"/>
        <w:spacing w:line="620" w:lineRule="exact"/>
        <w:jc w:val="center"/>
        <w:rPr>
          <w:rFonts w:ascii="黑体" w:hAnsi="黑体" w:eastAsia="黑体"/>
          <w:b/>
          <w:kern w:val="0"/>
          <w:sz w:val="36"/>
          <w:szCs w:val="36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ascii="黑体" w:hAnsi="黑体" w:eastAsia="黑体"/>
          <w:kern w:val="0"/>
          <w:sz w:val="36"/>
          <w:szCs w:val="36"/>
        </w:rPr>
      </w:pPr>
    </w:p>
    <w:p>
      <w:pPr>
        <w:ind w:firstLine="0" w:firstLineChars="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ascii="仿宋" w:hAnsi="仿宋" w:eastAsia="仿宋"/>
          <w:kern w:val="0"/>
          <w:sz w:val="32"/>
          <w:szCs w:val="32"/>
        </w:rPr>
        <w:t>一、</w:t>
      </w:r>
      <w:r>
        <w:rPr>
          <w:rFonts w:hint="eastAsia" w:ascii="仿宋" w:hAnsi="仿宋" w:eastAsia="仿宋"/>
          <w:kern w:val="0"/>
          <w:sz w:val="32"/>
          <w:szCs w:val="32"/>
        </w:rPr>
        <w:t>考生须按照本公告公布的面试时间与考场安排，最迟在面试当天开考前45分钟（上午8:15、下午13:45）凭本人笔试准考证、二代居民身份证、粤康码</w:t>
      </w:r>
      <w:r>
        <w:rPr>
          <w:rFonts w:ascii="仿宋" w:hAnsi="仿宋" w:eastAsia="仿宋"/>
          <w:kern w:val="0"/>
          <w:sz w:val="32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 w:eastAsia="仿宋"/>
          <w:kern w:val="0"/>
          <w:sz w:val="32"/>
          <w:szCs w:val="32"/>
        </w:rPr>
        <w:t>连同背包、书包等其他物品</w:t>
      </w:r>
      <w:r>
        <w:rPr>
          <w:rFonts w:ascii="仿宋" w:hAnsi="仿宋" w:eastAsia="仿宋"/>
          <w:kern w:val="0"/>
          <w:sz w:val="32"/>
          <w:szCs w:val="32"/>
        </w:rPr>
        <w:t>交工作人员统一保管、考完离场时领回。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二、考生应保持良好的卫生习惯，做好卫生防护措施，面试期间自备一次性医用口罩或以上级别口罩，除身份确认、面试答题环节需摘除口罩以外，全程佩戴口罩。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三、面试当天上午8:15、下午13:45前没有进入候考室的考生，按自动放弃面试资格处理；对证件携带不齐的，取消面试资格。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四、考生不得穿制服或有明显文字、图案标识的服装参加面试。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五、考生报到后，工作人员按分组顺序组织考生抽签，决定面试的先后顺序，考生应按抽签确定的面试顺序进行面试。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七、考生必须以普通话回答评委提问。在面试中，应严格按照评委的提问回答，不得报告、透露或暗示个人信息，其身份以抽签编码显示。考生对评委的提问不清楚的，可要求评委重新念题。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九、考生在面试完毕取得成绩回执后，应立即离开考场，不得在考场附近逗留。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kern w:val="0"/>
          <w:sz w:val="32"/>
          <w:szCs w:val="32"/>
        </w:rPr>
        <w:t>十、考生应接受现场工作人员的管理，对违反面试规定的，将按照《广东省事业单位公开招聘人员面试工作规范（试行）》进行严肃处理。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D1C3F"/>
    <w:rsid w:val="56C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2021-12-14T09:51:00Z</dcterms:created>
  <dc:creator>南</dc:creator>
  <cp:lastModifiedBy>南</cp:lastModifiedBy>
  <dcterms:modified xsi:type="dcterms:W3CDTF">2021-12-14T09:51:37Z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E559896163E44860A2970206CFFDE9CC</vt:lpwstr>
  </property>
</Properties>
</file>